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AE6" w:rsidRDefault="003F6AE6" w:rsidP="00920069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20069" w:rsidRPr="00611B47" w:rsidRDefault="00920069" w:rsidP="0092006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11B47">
        <w:rPr>
          <w:rFonts w:ascii="Arial" w:hAnsi="Arial" w:cs="Arial"/>
          <w:b/>
          <w:sz w:val="28"/>
          <w:szCs w:val="28"/>
          <w:u w:val="single"/>
        </w:rPr>
        <w:t>Termo de Referência</w:t>
      </w:r>
    </w:p>
    <w:p w:rsidR="00920069" w:rsidRDefault="00920069" w:rsidP="00920069">
      <w:pPr>
        <w:jc w:val="center"/>
        <w:rPr>
          <w:rFonts w:ascii="Arial" w:hAnsi="Arial" w:cs="Arial"/>
          <w:b/>
          <w:sz w:val="24"/>
          <w:szCs w:val="24"/>
        </w:rPr>
      </w:pPr>
      <w:r w:rsidRPr="00611B47">
        <w:rPr>
          <w:rFonts w:ascii="Arial" w:hAnsi="Arial" w:cs="Arial"/>
          <w:b/>
          <w:sz w:val="24"/>
          <w:szCs w:val="24"/>
        </w:rPr>
        <w:t>AQUISIÇÃO DE BENS</w:t>
      </w:r>
    </w:p>
    <w:p w:rsidR="003F6AE6" w:rsidRPr="00611B47" w:rsidRDefault="003F6AE6" w:rsidP="0092006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9138" w:type="dxa"/>
        <w:tblLook w:val="04A0" w:firstRow="1" w:lastRow="0" w:firstColumn="1" w:lastColumn="0" w:noHBand="0" w:noVBand="1"/>
      </w:tblPr>
      <w:tblGrid>
        <w:gridCol w:w="581"/>
        <w:gridCol w:w="8557"/>
      </w:tblGrid>
      <w:tr w:rsidR="00920069" w:rsidTr="003F6AE6">
        <w:trPr>
          <w:trHeight w:val="316"/>
        </w:trPr>
        <w:tc>
          <w:tcPr>
            <w:tcW w:w="0" w:type="auto"/>
            <w:shd w:val="clear" w:color="auto" w:fill="0D0D0D" w:themeFill="text1" w:themeFillTint="F2"/>
            <w:vAlign w:val="bottom"/>
          </w:tcPr>
          <w:p w:rsidR="00920069" w:rsidRPr="00E45E6F" w:rsidRDefault="00920069" w:rsidP="00CA4E47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E45E6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1.</w:t>
            </w:r>
          </w:p>
        </w:tc>
        <w:tc>
          <w:tcPr>
            <w:tcW w:w="0" w:type="auto"/>
            <w:shd w:val="clear" w:color="auto" w:fill="0D0D0D" w:themeFill="text1" w:themeFillTint="F2"/>
            <w:vAlign w:val="bottom"/>
          </w:tcPr>
          <w:p w:rsidR="00920069" w:rsidRPr="00E45E6F" w:rsidRDefault="00920069" w:rsidP="00CA4E47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E45E6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DESCRIÇÃO DO PROJETO</w:t>
            </w:r>
          </w:p>
        </w:tc>
      </w:tr>
      <w:tr w:rsidR="00920069" w:rsidTr="003F6AE6">
        <w:trPr>
          <w:trHeight w:val="873"/>
        </w:trPr>
        <w:tc>
          <w:tcPr>
            <w:tcW w:w="0" w:type="auto"/>
            <w:vAlign w:val="center"/>
          </w:tcPr>
          <w:p w:rsidR="00920069" w:rsidRPr="00611B47" w:rsidRDefault="00920069" w:rsidP="00CA4E47">
            <w:pPr>
              <w:jc w:val="center"/>
              <w:rPr>
                <w:rFonts w:cs="Arial"/>
                <w:sz w:val="24"/>
                <w:szCs w:val="24"/>
              </w:rPr>
            </w:pPr>
            <w:r w:rsidRPr="00611B47">
              <w:rPr>
                <w:rFonts w:cs="Arial"/>
                <w:sz w:val="24"/>
                <w:szCs w:val="24"/>
              </w:rPr>
              <w:t>1.1</w:t>
            </w:r>
            <w:r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920069" w:rsidRPr="003F3A54" w:rsidRDefault="00920069" w:rsidP="003F6AE6">
            <w:pPr>
              <w:jc w:val="left"/>
              <w:rPr>
                <w:rFonts w:cs="Arial"/>
                <w:sz w:val="24"/>
                <w:szCs w:val="24"/>
              </w:rPr>
            </w:pPr>
            <w:r w:rsidRPr="00611B47">
              <w:rPr>
                <w:rFonts w:cs="Arial"/>
                <w:b/>
                <w:sz w:val="24"/>
                <w:szCs w:val="24"/>
              </w:rPr>
              <w:t>OBJETO</w:t>
            </w:r>
          </w:p>
          <w:p w:rsidR="00920069" w:rsidRPr="00611B47" w:rsidRDefault="00920069" w:rsidP="003F6AE6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Aquisição de 01 (um) Veículo tipo Micro-ônibus Rural para atender o Transporte Escolar do município de Nova Brasilândia-MT.</w:t>
            </w:r>
          </w:p>
        </w:tc>
      </w:tr>
      <w:tr w:rsidR="00920069" w:rsidTr="003F6AE6">
        <w:trPr>
          <w:trHeight w:val="2064"/>
        </w:trPr>
        <w:tc>
          <w:tcPr>
            <w:tcW w:w="0" w:type="auto"/>
            <w:vAlign w:val="center"/>
          </w:tcPr>
          <w:p w:rsidR="00920069" w:rsidRPr="00611B47" w:rsidRDefault="00920069" w:rsidP="00CA4E47">
            <w:pPr>
              <w:jc w:val="center"/>
              <w:rPr>
                <w:rFonts w:cs="Arial"/>
                <w:sz w:val="24"/>
                <w:szCs w:val="24"/>
              </w:rPr>
            </w:pPr>
            <w:r w:rsidRPr="00611B47">
              <w:rPr>
                <w:rFonts w:cs="Arial"/>
                <w:sz w:val="24"/>
                <w:szCs w:val="24"/>
              </w:rPr>
              <w:t>1.2</w:t>
            </w:r>
            <w:r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20069" w:rsidRPr="00611B47" w:rsidRDefault="00920069" w:rsidP="003F6AE6">
            <w:pPr>
              <w:jc w:val="left"/>
              <w:rPr>
                <w:rFonts w:cs="Arial"/>
                <w:b/>
                <w:sz w:val="24"/>
                <w:szCs w:val="24"/>
              </w:rPr>
            </w:pPr>
            <w:r w:rsidRPr="00611B47">
              <w:rPr>
                <w:rFonts w:cs="Arial"/>
                <w:b/>
                <w:sz w:val="24"/>
                <w:szCs w:val="24"/>
              </w:rPr>
              <w:t>PROPONENETE/CONVENENTE</w:t>
            </w:r>
          </w:p>
          <w:p w:rsidR="00920069" w:rsidRPr="00611B47" w:rsidRDefault="00920069" w:rsidP="003F6AE6">
            <w:pPr>
              <w:jc w:val="left"/>
              <w:rPr>
                <w:rFonts w:cs="Arial"/>
                <w:sz w:val="24"/>
                <w:szCs w:val="24"/>
              </w:rPr>
            </w:pPr>
            <w:r w:rsidRPr="00611B47">
              <w:rPr>
                <w:rFonts w:cs="Arial"/>
                <w:sz w:val="24"/>
                <w:szCs w:val="24"/>
              </w:rPr>
              <w:t>Prefeitura Municipal de Nova Brasilândia – MT</w:t>
            </w:r>
          </w:p>
          <w:p w:rsidR="00920069" w:rsidRPr="00611B47" w:rsidRDefault="00920069" w:rsidP="003F6AE6">
            <w:pPr>
              <w:jc w:val="left"/>
              <w:rPr>
                <w:rFonts w:cs="Arial"/>
                <w:sz w:val="24"/>
                <w:szCs w:val="24"/>
              </w:rPr>
            </w:pPr>
            <w:r w:rsidRPr="00611B47">
              <w:rPr>
                <w:rFonts w:cs="Arial"/>
                <w:sz w:val="24"/>
                <w:szCs w:val="24"/>
              </w:rPr>
              <w:t>CNPJ: 15.023.963/0001-88</w:t>
            </w:r>
          </w:p>
          <w:p w:rsidR="00920069" w:rsidRPr="00611B47" w:rsidRDefault="00920069" w:rsidP="003F6AE6">
            <w:pPr>
              <w:jc w:val="left"/>
              <w:rPr>
                <w:rFonts w:cs="Arial"/>
                <w:sz w:val="24"/>
                <w:szCs w:val="24"/>
              </w:rPr>
            </w:pPr>
            <w:r w:rsidRPr="00611B47">
              <w:rPr>
                <w:rFonts w:cs="Arial"/>
                <w:sz w:val="24"/>
                <w:szCs w:val="24"/>
              </w:rPr>
              <w:t>Endereço: Avenida Vereador Genival Nunes Araújo, n° 267, Centro, Nova Brasilândia - MT</w:t>
            </w:r>
          </w:p>
          <w:p w:rsidR="00920069" w:rsidRPr="00611B47" w:rsidRDefault="00920069" w:rsidP="003F6AE6">
            <w:pPr>
              <w:pStyle w:val="Rodap"/>
              <w:spacing w:line="0" w:lineRule="atLeast"/>
              <w:jc w:val="left"/>
              <w:rPr>
                <w:rFonts w:cs="Arial"/>
                <w:sz w:val="24"/>
                <w:szCs w:val="24"/>
              </w:rPr>
            </w:pPr>
            <w:r w:rsidRPr="00611B47">
              <w:rPr>
                <w:rFonts w:cs="Arial"/>
                <w:sz w:val="24"/>
                <w:szCs w:val="24"/>
              </w:rPr>
              <w:t>CEP 78 860 000</w:t>
            </w:r>
          </w:p>
          <w:p w:rsidR="00920069" w:rsidRPr="00611B47" w:rsidRDefault="00920069" w:rsidP="003F6AE6">
            <w:pPr>
              <w:pStyle w:val="Rodap"/>
              <w:spacing w:line="0" w:lineRule="atLeast"/>
              <w:jc w:val="left"/>
              <w:rPr>
                <w:rFonts w:cs="Arial"/>
                <w:sz w:val="24"/>
                <w:szCs w:val="24"/>
              </w:rPr>
            </w:pPr>
            <w:r w:rsidRPr="00611B47">
              <w:rPr>
                <w:rFonts w:cs="Arial"/>
                <w:sz w:val="24"/>
                <w:szCs w:val="24"/>
              </w:rPr>
              <w:t xml:space="preserve">Telefone: (66) 3385 1277 </w:t>
            </w:r>
          </w:p>
        </w:tc>
      </w:tr>
      <w:tr w:rsidR="00920069" w:rsidTr="003F6AE6">
        <w:trPr>
          <w:trHeight w:val="3510"/>
        </w:trPr>
        <w:tc>
          <w:tcPr>
            <w:tcW w:w="0" w:type="auto"/>
            <w:vAlign w:val="center"/>
          </w:tcPr>
          <w:p w:rsidR="00920069" w:rsidRPr="00611B47" w:rsidRDefault="00920069" w:rsidP="00CA4E47">
            <w:pPr>
              <w:jc w:val="center"/>
              <w:rPr>
                <w:rFonts w:cs="Arial"/>
                <w:sz w:val="24"/>
                <w:szCs w:val="24"/>
              </w:rPr>
            </w:pPr>
            <w:r w:rsidRPr="00611B47">
              <w:rPr>
                <w:rFonts w:cs="Arial"/>
                <w:sz w:val="24"/>
                <w:szCs w:val="24"/>
              </w:rPr>
              <w:t>1.3</w:t>
            </w:r>
            <w:r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20069" w:rsidRPr="00611B47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  <w:r w:rsidRPr="00611B47">
              <w:rPr>
                <w:rFonts w:cs="Arial"/>
                <w:b/>
                <w:sz w:val="24"/>
                <w:szCs w:val="24"/>
              </w:rPr>
              <w:t>JUSTIFICATIVA</w:t>
            </w:r>
          </w:p>
          <w:p w:rsidR="00920069" w:rsidRPr="009715A0" w:rsidRDefault="00920069" w:rsidP="00CA4E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715A0">
              <w:rPr>
                <w:rFonts w:cstheme="minorHAnsi"/>
                <w:color w:val="000000"/>
                <w:sz w:val="24"/>
                <w:szCs w:val="24"/>
              </w:rPr>
              <w:t>O município de Nova Brasilândia, através da Secretari</w:t>
            </w:r>
            <w:r w:rsidR="009C38C8">
              <w:rPr>
                <w:rFonts w:cstheme="minorHAnsi"/>
                <w:color w:val="000000"/>
                <w:sz w:val="24"/>
                <w:szCs w:val="24"/>
              </w:rPr>
              <w:t>a Municipal de Educação, necessita de</w:t>
            </w:r>
            <w:r w:rsidRPr="009715A0">
              <w:rPr>
                <w:rFonts w:cstheme="minorHAnsi"/>
                <w:color w:val="000000"/>
                <w:sz w:val="24"/>
                <w:szCs w:val="24"/>
              </w:rPr>
              <w:t xml:space="preserve"> 01 (um) Veículo tipo Micro-Ônibus Escolar Rural para o transporte dos alunos matriculados nas escolas da rede estadual e municipal formando linhas compartilhadas. Com o objetivo de renovar a frota de veículos escolares do município de Nova Brasilândia e garantir segurança e qualidade ao transporte dos estudantes e contribuir para a redução da evasão escolar, ampliando por meio do transporte diário, o acesso e a permanência na escola dos estudantes matriculados na educação básica da zona rural da rede estadual e municipal. Investindo na renovação da frota escolar atenderemos os alunos da Educação Infantil ao Ensino Médio garantindo aos mesmos o direito de ir e vir e o acesso à educação de qualidade.</w:t>
            </w:r>
          </w:p>
        </w:tc>
      </w:tr>
    </w:tbl>
    <w:p w:rsidR="00920069" w:rsidRDefault="00920069" w:rsidP="00920069"/>
    <w:tbl>
      <w:tblPr>
        <w:tblStyle w:val="Tabelacomgrade"/>
        <w:tblW w:w="9167" w:type="dxa"/>
        <w:tblLook w:val="04A0" w:firstRow="1" w:lastRow="0" w:firstColumn="1" w:lastColumn="0" w:noHBand="0" w:noVBand="1"/>
      </w:tblPr>
      <w:tblGrid>
        <w:gridCol w:w="581"/>
        <w:gridCol w:w="8586"/>
      </w:tblGrid>
      <w:tr w:rsidR="00920069" w:rsidTr="003F6AE6">
        <w:trPr>
          <w:trHeight w:val="862"/>
        </w:trPr>
        <w:tc>
          <w:tcPr>
            <w:tcW w:w="0" w:type="auto"/>
            <w:vAlign w:val="center"/>
          </w:tcPr>
          <w:p w:rsidR="00920069" w:rsidRPr="00611B47" w:rsidRDefault="00920069" w:rsidP="00CA4E47">
            <w:pPr>
              <w:rPr>
                <w:rFonts w:cs="Arial"/>
                <w:sz w:val="24"/>
                <w:szCs w:val="24"/>
              </w:rPr>
            </w:pPr>
            <w:r w:rsidRPr="00611B47">
              <w:rPr>
                <w:rFonts w:cs="Arial"/>
                <w:sz w:val="24"/>
                <w:szCs w:val="24"/>
              </w:rPr>
              <w:t>1.4</w:t>
            </w:r>
            <w:r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20069" w:rsidRDefault="00920069" w:rsidP="003F6AE6">
            <w:pPr>
              <w:jc w:val="left"/>
              <w:rPr>
                <w:rFonts w:cs="Arial"/>
                <w:b/>
                <w:sz w:val="24"/>
                <w:szCs w:val="24"/>
              </w:rPr>
            </w:pPr>
            <w:r w:rsidRPr="00611B47">
              <w:rPr>
                <w:rFonts w:cs="Arial"/>
                <w:b/>
                <w:sz w:val="24"/>
                <w:szCs w:val="24"/>
              </w:rPr>
              <w:t>BENEFICIÁRIOS</w:t>
            </w:r>
          </w:p>
          <w:p w:rsidR="00920069" w:rsidRPr="00611B47" w:rsidRDefault="00920069" w:rsidP="00CA4E47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Alunos matriculados na rede de ensino estadual e municipal que residem na Zona Rural.</w:t>
            </w:r>
          </w:p>
        </w:tc>
      </w:tr>
      <w:tr w:rsidR="00920069" w:rsidTr="003F6AE6">
        <w:trPr>
          <w:trHeight w:val="580"/>
        </w:trPr>
        <w:tc>
          <w:tcPr>
            <w:tcW w:w="0" w:type="auto"/>
            <w:vAlign w:val="center"/>
          </w:tcPr>
          <w:p w:rsidR="00920069" w:rsidRPr="00611B47" w:rsidRDefault="00920069" w:rsidP="00CA4E47">
            <w:pPr>
              <w:rPr>
                <w:rFonts w:cs="Arial"/>
                <w:sz w:val="24"/>
                <w:szCs w:val="24"/>
              </w:rPr>
            </w:pPr>
            <w:r w:rsidRPr="00611B47">
              <w:rPr>
                <w:rFonts w:cs="Arial"/>
                <w:sz w:val="24"/>
                <w:szCs w:val="24"/>
              </w:rPr>
              <w:t>1.5</w:t>
            </w:r>
            <w:r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20069" w:rsidRDefault="00920069" w:rsidP="003F6AE6">
            <w:pPr>
              <w:jc w:val="left"/>
              <w:rPr>
                <w:rFonts w:cs="Arial"/>
                <w:b/>
                <w:sz w:val="24"/>
                <w:szCs w:val="24"/>
              </w:rPr>
            </w:pPr>
            <w:r w:rsidRPr="00611B47">
              <w:rPr>
                <w:rFonts w:cs="Arial"/>
                <w:b/>
                <w:sz w:val="24"/>
                <w:szCs w:val="24"/>
              </w:rPr>
              <w:t>LOCALIZAÇÃO DE BENS E EQUIPAMENTOS</w:t>
            </w:r>
          </w:p>
          <w:p w:rsidR="00920069" w:rsidRPr="00611B47" w:rsidRDefault="00920069" w:rsidP="003F6AE6">
            <w:pPr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Secretaria Municipal de Educação</w:t>
            </w:r>
          </w:p>
        </w:tc>
      </w:tr>
      <w:tr w:rsidR="00920069" w:rsidTr="003F6AE6">
        <w:trPr>
          <w:trHeight w:val="1442"/>
        </w:trPr>
        <w:tc>
          <w:tcPr>
            <w:tcW w:w="0" w:type="auto"/>
            <w:vAlign w:val="center"/>
          </w:tcPr>
          <w:p w:rsidR="00920069" w:rsidRPr="00611B47" w:rsidRDefault="00920069" w:rsidP="00CA4E47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1.6.</w:t>
            </w:r>
          </w:p>
        </w:tc>
        <w:tc>
          <w:tcPr>
            <w:tcW w:w="0" w:type="auto"/>
          </w:tcPr>
          <w:p w:rsidR="00920069" w:rsidRDefault="00920069" w:rsidP="003F6AE6">
            <w:pPr>
              <w:jc w:val="lef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ÁREA DE ABRANGÊNCIA</w:t>
            </w:r>
          </w:p>
          <w:p w:rsidR="00920069" w:rsidRPr="00611B47" w:rsidRDefault="00920069" w:rsidP="003F6AE6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Os beneficiários deste projeto serão os alunos da Zona Rural localizados no PA</w:t>
            </w:r>
            <w:r w:rsidRPr="00611B47">
              <w:rPr>
                <w:rFonts w:cs="Arial"/>
                <w:sz w:val="24"/>
                <w:szCs w:val="24"/>
              </w:rPr>
              <w:t xml:space="preserve"> Santa Rosa, </w:t>
            </w:r>
            <w:r>
              <w:rPr>
                <w:rFonts w:cs="Arial"/>
                <w:sz w:val="24"/>
                <w:szCs w:val="24"/>
              </w:rPr>
              <w:t xml:space="preserve">PA </w:t>
            </w:r>
            <w:r w:rsidRPr="00611B47">
              <w:rPr>
                <w:rFonts w:cs="Arial"/>
                <w:sz w:val="24"/>
                <w:szCs w:val="24"/>
              </w:rPr>
              <w:t xml:space="preserve">Fica Faca (Lote 11), </w:t>
            </w:r>
            <w:r>
              <w:rPr>
                <w:rFonts w:cs="Arial"/>
                <w:sz w:val="24"/>
                <w:szCs w:val="24"/>
              </w:rPr>
              <w:t>PA</w:t>
            </w:r>
            <w:r w:rsidRPr="00611B47">
              <w:rPr>
                <w:rFonts w:cs="Arial"/>
                <w:sz w:val="24"/>
                <w:szCs w:val="24"/>
              </w:rPr>
              <w:t xml:space="preserve"> Serra Azul, </w:t>
            </w:r>
            <w:r>
              <w:rPr>
                <w:rFonts w:cs="Arial"/>
                <w:sz w:val="24"/>
                <w:szCs w:val="24"/>
              </w:rPr>
              <w:t>PA R</w:t>
            </w:r>
            <w:r w:rsidRPr="00611B47">
              <w:rPr>
                <w:rFonts w:cs="Arial"/>
                <w:sz w:val="24"/>
                <w:szCs w:val="24"/>
              </w:rPr>
              <w:t xml:space="preserve">ecordação, </w:t>
            </w:r>
            <w:r>
              <w:rPr>
                <w:rFonts w:cs="Arial"/>
                <w:sz w:val="24"/>
                <w:szCs w:val="24"/>
              </w:rPr>
              <w:t>Comunidade</w:t>
            </w:r>
            <w:r w:rsidRPr="00611B47">
              <w:rPr>
                <w:rFonts w:cs="Arial"/>
                <w:sz w:val="24"/>
                <w:szCs w:val="24"/>
              </w:rPr>
              <w:t xml:space="preserve"> Trad. Monjolinho, Comunidade Trad. Rio Manso, Comunidade Trad. Lagoa Branca e Comunidade trad. Lote 6.</w:t>
            </w:r>
          </w:p>
        </w:tc>
      </w:tr>
      <w:tr w:rsidR="00920069" w:rsidTr="003F6AE6">
        <w:trPr>
          <w:trHeight w:val="580"/>
        </w:trPr>
        <w:tc>
          <w:tcPr>
            <w:tcW w:w="0" w:type="auto"/>
            <w:vAlign w:val="center"/>
          </w:tcPr>
          <w:p w:rsidR="00920069" w:rsidRPr="00611B47" w:rsidRDefault="00920069" w:rsidP="00CA4E47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1.7.</w:t>
            </w:r>
          </w:p>
        </w:tc>
        <w:tc>
          <w:tcPr>
            <w:tcW w:w="0" w:type="auto"/>
          </w:tcPr>
          <w:p w:rsidR="00920069" w:rsidRDefault="00920069" w:rsidP="003F6AE6">
            <w:pPr>
              <w:jc w:val="lef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PRAZO DE EXECUÇÃO</w:t>
            </w:r>
          </w:p>
          <w:p w:rsidR="00920069" w:rsidRPr="00611B47" w:rsidRDefault="00920069" w:rsidP="003F6AE6">
            <w:pPr>
              <w:jc w:val="left"/>
              <w:rPr>
                <w:rFonts w:cs="Arial"/>
                <w:sz w:val="24"/>
                <w:szCs w:val="24"/>
              </w:rPr>
            </w:pPr>
            <w:r w:rsidRPr="00611B47">
              <w:rPr>
                <w:rFonts w:cs="Arial"/>
                <w:sz w:val="24"/>
                <w:szCs w:val="24"/>
              </w:rPr>
              <w:t>12 meses</w:t>
            </w:r>
          </w:p>
        </w:tc>
      </w:tr>
    </w:tbl>
    <w:p w:rsidR="00920069" w:rsidRPr="00FA37AF" w:rsidRDefault="00920069" w:rsidP="00920069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5421" w:type="pct"/>
        <w:tblLook w:val="04A0" w:firstRow="1" w:lastRow="0" w:firstColumn="1" w:lastColumn="0" w:noHBand="0" w:noVBand="1"/>
      </w:tblPr>
      <w:tblGrid>
        <w:gridCol w:w="825"/>
        <w:gridCol w:w="8384"/>
      </w:tblGrid>
      <w:tr w:rsidR="00920069" w:rsidTr="003F6AE6">
        <w:tc>
          <w:tcPr>
            <w:tcW w:w="448" w:type="pct"/>
            <w:shd w:val="clear" w:color="auto" w:fill="0D0D0D" w:themeFill="text1" w:themeFillTint="F2"/>
            <w:vAlign w:val="center"/>
          </w:tcPr>
          <w:p w:rsidR="00920069" w:rsidRPr="00BC3CBB" w:rsidRDefault="00920069" w:rsidP="00CA4E47">
            <w:pPr>
              <w:jc w:val="center"/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</w:pPr>
            <w:r w:rsidRPr="00BC3CBB"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2.</w:t>
            </w:r>
          </w:p>
        </w:tc>
        <w:tc>
          <w:tcPr>
            <w:tcW w:w="4552" w:type="pct"/>
            <w:shd w:val="clear" w:color="auto" w:fill="0D0D0D" w:themeFill="text1" w:themeFillTint="F2"/>
          </w:tcPr>
          <w:p w:rsidR="00920069" w:rsidRPr="00BC3CBB" w:rsidRDefault="00920069" w:rsidP="00CA4E47">
            <w:pPr>
              <w:jc w:val="both"/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</w:pPr>
            <w:r w:rsidRPr="00BC3CBB"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RESULTADO ESPERADO</w:t>
            </w:r>
          </w:p>
        </w:tc>
      </w:tr>
      <w:tr w:rsidR="00920069" w:rsidTr="003F6AE6">
        <w:tc>
          <w:tcPr>
            <w:tcW w:w="448" w:type="pct"/>
            <w:vAlign w:val="center"/>
          </w:tcPr>
          <w:p w:rsidR="00920069" w:rsidRPr="00415619" w:rsidRDefault="00920069" w:rsidP="00CA4E47">
            <w:pPr>
              <w:jc w:val="center"/>
              <w:rPr>
                <w:rFonts w:cs="Arial"/>
                <w:sz w:val="24"/>
                <w:szCs w:val="24"/>
              </w:rPr>
            </w:pPr>
            <w:r w:rsidRPr="00415619">
              <w:rPr>
                <w:rFonts w:cs="Arial"/>
                <w:sz w:val="24"/>
                <w:szCs w:val="24"/>
              </w:rPr>
              <w:t>2.1</w:t>
            </w:r>
          </w:p>
        </w:tc>
        <w:tc>
          <w:tcPr>
            <w:tcW w:w="4552" w:type="pct"/>
          </w:tcPr>
          <w:p w:rsidR="00920069" w:rsidRPr="00415619" w:rsidRDefault="00920069" w:rsidP="00CA4E47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G</w:t>
            </w:r>
            <w:r w:rsidRPr="009715A0">
              <w:rPr>
                <w:rFonts w:cstheme="minorHAnsi"/>
                <w:color w:val="000000"/>
                <w:sz w:val="24"/>
                <w:szCs w:val="24"/>
              </w:rPr>
              <w:t xml:space="preserve">arantir segurança e qualidade ao transporte dos estudantes e contribuir para a redução da evasão escolar, ampliando por meio do transporte diário, o acesso e a permanência na escola dos estudantes matriculados na educação básica da zona </w:t>
            </w:r>
            <w:r w:rsidRPr="009715A0">
              <w:rPr>
                <w:rFonts w:cstheme="minorHAnsi"/>
                <w:color w:val="000000"/>
                <w:sz w:val="24"/>
                <w:szCs w:val="24"/>
              </w:rPr>
              <w:lastRenderedPageBreak/>
              <w:t>rural da rede estadual e municipal. Investindo na renovação da frota escolar atenderemos os alunos da Educação Infantil ao Ensino Médio garantindo aos mesmos o direito de ir e vir e o acesso à educação de qualidade.</w:t>
            </w:r>
          </w:p>
        </w:tc>
      </w:tr>
    </w:tbl>
    <w:p w:rsidR="00920069" w:rsidRDefault="00920069" w:rsidP="00920069">
      <w:pPr>
        <w:ind w:left="2832" w:firstLine="708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5421" w:type="pct"/>
        <w:tblLook w:val="04A0" w:firstRow="1" w:lastRow="0" w:firstColumn="1" w:lastColumn="0" w:noHBand="0" w:noVBand="1"/>
      </w:tblPr>
      <w:tblGrid>
        <w:gridCol w:w="825"/>
        <w:gridCol w:w="8384"/>
      </w:tblGrid>
      <w:tr w:rsidR="00920069" w:rsidTr="003F6AE6">
        <w:tc>
          <w:tcPr>
            <w:tcW w:w="448" w:type="pct"/>
            <w:shd w:val="clear" w:color="auto" w:fill="0D0D0D" w:themeFill="text1" w:themeFillTint="F2"/>
            <w:vAlign w:val="center"/>
          </w:tcPr>
          <w:p w:rsidR="00920069" w:rsidRPr="00BC3CBB" w:rsidRDefault="00920069" w:rsidP="00CA4E47">
            <w:pPr>
              <w:jc w:val="center"/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</w:pPr>
            <w:r w:rsidRPr="00BC3CBB"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3.</w:t>
            </w:r>
          </w:p>
        </w:tc>
        <w:tc>
          <w:tcPr>
            <w:tcW w:w="4552" w:type="pct"/>
            <w:shd w:val="clear" w:color="auto" w:fill="0D0D0D" w:themeFill="text1" w:themeFillTint="F2"/>
          </w:tcPr>
          <w:p w:rsidR="00920069" w:rsidRPr="00BC3CBB" w:rsidRDefault="00920069" w:rsidP="00CA4E47">
            <w:pPr>
              <w:jc w:val="both"/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</w:pPr>
            <w:r w:rsidRPr="00BC3CBB"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DESCRIÇÃO DO PROJETO</w:t>
            </w:r>
          </w:p>
        </w:tc>
      </w:tr>
      <w:tr w:rsidR="00920069" w:rsidTr="003F6AE6">
        <w:tc>
          <w:tcPr>
            <w:tcW w:w="448" w:type="pct"/>
            <w:vAlign w:val="center"/>
          </w:tcPr>
          <w:p w:rsidR="00920069" w:rsidRPr="002422C2" w:rsidRDefault="00920069" w:rsidP="00CA4E47">
            <w:pPr>
              <w:jc w:val="center"/>
              <w:rPr>
                <w:rFonts w:cs="Arial"/>
                <w:sz w:val="24"/>
                <w:szCs w:val="24"/>
              </w:rPr>
            </w:pPr>
            <w:r w:rsidRPr="002422C2">
              <w:rPr>
                <w:rFonts w:cs="Arial"/>
                <w:sz w:val="24"/>
                <w:szCs w:val="24"/>
              </w:rPr>
              <w:t>3.1.</w:t>
            </w:r>
          </w:p>
        </w:tc>
        <w:tc>
          <w:tcPr>
            <w:tcW w:w="4552" w:type="pct"/>
          </w:tcPr>
          <w:p w:rsidR="00920069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AQUISIÇÃO DE BENS</w:t>
            </w:r>
          </w:p>
          <w:tbl>
            <w:tblPr>
              <w:tblStyle w:val="Tabelacomgrade"/>
              <w:tblW w:w="0" w:type="auto"/>
              <w:tblLook w:val="04A0" w:firstRow="1" w:lastRow="0" w:firstColumn="1" w:lastColumn="0" w:noHBand="0" w:noVBand="1"/>
            </w:tblPr>
            <w:tblGrid>
              <w:gridCol w:w="730"/>
              <w:gridCol w:w="3034"/>
              <w:gridCol w:w="777"/>
              <w:gridCol w:w="1003"/>
              <w:gridCol w:w="1155"/>
              <w:gridCol w:w="1430"/>
            </w:tblGrid>
            <w:tr w:rsidR="00920069" w:rsidTr="003F6AE6">
              <w:tc>
                <w:tcPr>
                  <w:tcW w:w="8129" w:type="dxa"/>
                  <w:gridSpan w:val="6"/>
                  <w:shd w:val="clear" w:color="auto" w:fill="808080" w:themeFill="background1" w:themeFillShade="80"/>
                  <w:vAlign w:val="center"/>
                </w:tcPr>
                <w:p w:rsidR="00920069" w:rsidRDefault="00920069" w:rsidP="00CA4E47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sz w:val="24"/>
                      <w:szCs w:val="24"/>
                    </w:rPr>
                    <w:t>Equipamentos/Material Permanentes</w:t>
                  </w:r>
                </w:p>
              </w:tc>
            </w:tr>
            <w:tr w:rsidR="00920069" w:rsidTr="003F6AE6">
              <w:tc>
                <w:tcPr>
                  <w:tcW w:w="730" w:type="dxa"/>
                  <w:shd w:val="clear" w:color="auto" w:fill="A6A6A6" w:themeFill="background1" w:themeFillShade="A6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Meta Etapa</w:t>
                  </w:r>
                </w:p>
              </w:tc>
              <w:tc>
                <w:tcPr>
                  <w:tcW w:w="3034" w:type="dxa"/>
                  <w:shd w:val="clear" w:color="auto" w:fill="A6A6A6" w:themeFill="background1" w:themeFillShade="A6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Especificação Técnica</w:t>
                  </w:r>
                </w:p>
              </w:tc>
              <w:tc>
                <w:tcPr>
                  <w:tcW w:w="0" w:type="auto"/>
                  <w:shd w:val="clear" w:color="auto" w:fill="A6A6A6" w:themeFill="background1" w:themeFillShade="A6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0" w:type="auto"/>
                  <w:shd w:val="clear" w:color="auto" w:fill="A6A6A6" w:themeFill="background1" w:themeFillShade="A6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Quantidade</w:t>
                  </w:r>
                </w:p>
              </w:tc>
              <w:tc>
                <w:tcPr>
                  <w:tcW w:w="0" w:type="auto"/>
                  <w:shd w:val="clear" w:color="auto" w:fill="A6A6A6" w:themeFill="background1" w:themeFillShade="A6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Valor Unitário</w:t>
                  </w:r>
                </w:p>
              </w:tc>
              <w:tc>
                <w:tcPr>
                  <w:tcW w:w="1430" w:type="dxa"/>
                  <w:shd w:val="clear" w:color="auto" w:fill="A6A6A6" w:themeFill="background1" w:themeFillShade="A6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Valor Total</w:t>
                  </w:r>
                </w:p>
              </w:tc>
            </w:tr>
            <w:tr w:rsidR="00920069" w:rsidTr="003F6AE6">
              <w:tc>
                <w:tcPr>
                  <w:tcW w:w="730" w:type="dxa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034" w:type="dxa"/>
                  <w:vAlign w:val="center"/>
                </w:tcPr>
                <w:p w:rsidR="00920069" w:rsidRPr="00771C1D" w:rsidRDefault="00771C1D" w:rsidP="00CA4E47">
                  <w:pPr>
                    <w:jc w:val="both"/>
                    <w:rPr>
                      <w:rFonts w:cstheme="minorHAnsi"/>
                      <w:color w:val="0000FF"/>
                      <w:sz w:val="24"/>
                      <w:szCs w:val="24"/>
                    </w:rPr>
                  </w:pPr>
                  <w:r w:rsidRPr="00771C1D">
                    <w:rPr>
                      <w:color w:val="0000FF"/>
                    </w:rPr>
                    <w:t>Ônibus Rural Escolar - ORE 1 (4x4): ônibus com tração nos 04 (quatro) rodados (eixo traseiro e eixo dianteiro), com comprimento total máximo de 7.000 mm, capacidade de carga útil líquida de no mínimo 1.500 kg, com capacidade mínima de 29 (vinte e nove) estudantes sentados, mais o condutor, e deve ser equipado com dispositivo para transposição de fronteira, do tipo poltrona móvel (DPM), para embarque e desembarque de estudante com deficiência, ou com mobilidade reduzida, que permita realizar o deslocamento de uma, ou mais poltronas, do salão de passageiros, do exterior do veículo, ao nível do piso interno.</w:t>
                  </w:r>
                </w:p>
              </w:tc>
              <w:tc>
                <w:tcPr>
                  <w:tcW w:w="0" w:type="auto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proofErr w:type="spellStart"/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920069" w:rsidRPr="0063236D" w:rsidRDefault="00D7663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285.667,00</w:t>
                  </w:r>
                </w:p>
              </w:tc>
              <w:tc>
                <w:tcPr>
                  <w:tcW w:w="1430" w:type="dxa"/>
                  <w:vAlign w:val="center"/>
                </w:tcPr>
                <w:p w:rsidR="00920069" w:rsidRPr="0063236D" w:rsidRDefault="00D7663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285.667,00</w:t>
                  </w:r>
                </w:p>
              </w:tc>
            </w:tr>
          </w:tbl>
          <w:p w:rsidR="00920069" w:rsidRPr="00B374F0" w:rsidRDefault="00920069" w:rsidP="00CA4E47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:rsidR="00920069" w:rsidRPr="00415619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</w:tc>
      </w:tr>
      <w:tr w:rsidR="00920069" w:rsidTr="003F6AE6">
        <w:tc>
          <w:tcPr>
            <w:tcW w:w="448" w:type="pct"/>
            <w:vAlign w:val="center"/>
          </w:tcPr>
          <w:p w:rsidR="00920069" w:rsidRPr="00415619" w:rsidRDefault="00920069" w:rsidP="00CA4E47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3.2.</w:t>
            </w:r>
          </w:p>
        </w:tc>
        <w:tc>
          <w:tcPr>
            <w:tcW w:w="4552" w:type="pct"/>
          </w:tcPr>
          <w:p w:rsidR="00920069" w:rsidRPr="009D2B7C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  <w:r w:rsidRPr="009D2B7C">
              <w:rPr>
                <w:rFonts w:cs="Arial"/>
                <w:b/>
                <w:sz w:val="24"/>
                <w:szCs w:val="24"/>
              </w:rPr>
              <w:t>ADMINISTRAÇÃO E GUARDA DOS EQUIPAMENTOS</w:t>
            </w:r>
          </w:p>
          <w:p w:rsidR="00920069" w:rsidRPr="00415619" w:rsidRDefault="00920069" w:rsidP="00CA4E47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 administração e guarda dos equipamentos será de responsabilidade da Secretaria Municipal de Educação</w:t>
            </w:r>
            <w:r w:rsidRPr="00415619">
              <w:rPr>
                <w:rFonts w:cs="Arial"/>
                <w:sz w:val="24"/>
                <w:szCs w:val="24"/>
              </w:rPr>
              <w:t>.</w:t>
            </w:r>
          </w:p>
        </w:tc>
      </w:tr>
    </w:tbl>
    <w:p w:rsidR="00920069" w:rsidRDefault="00920069" w:rsidP="003E7DC6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5421" w:type="pct"/>
        <w:tblLook w:val="04A0" w:firstRow="1" w:lastRow="0" w:firstColumn="1" w:lastColumn="0" w:noHBand="0" w:noVBand="1"/>
      </w:tblPr>
      <w:tblGrid>
        <w:gridCol w:w="825"/>
        <w:gridCol w:w="8384"/>
      </w:tblGrid>
      <w:tr w:rsidR="00920069" w:rsidTr="003F6AE6">
        <w:tc>
          <w:tcPr>
            <w:tcW w:w="448" w:type="pct"/>
            <w:shd w:val="clear" w:color="auto" w:fill="0D0D0D" w:themeFill="text1" w:themeFillTint="F2"/>
            <w:vAlign w:val="center"/>
          </w:tcPr>
          <w:p w:rsidR="00920069" w:rsidRPr="00BC3CBB" w:rsidRDefault="00920069" w:rsidP="00CA4E47">
            <w:pPr>
              <w:jc w:val="center"/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</w:pPr>
            <w:r w:rsidRPr="00BC3CBB"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4.</w:t>
            </w:r>
          </w:p>
        </w:tc>
        <w:tc>
          <w:tcPr>
            <w:tcW w:w="4552" w:type="pct"/>
            <w:shd w:val="clear" w:color="auto" w:fill="0D0D0D" w:themeFill="text1" w:themeFillTint="F2"/>
          </w:tcPr>
          <w:p w:rsidR="00920069" w:rsidRPr="00BC3CBB" w:rsidRDefault="00920069" w:rsidP="00CA4E47">
            <w:pPr>
              <w:jc w:val="both"/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</w:pPr>
            <w:r w:rsidRPr="00BC3CBB"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CRONOGRAMA DE EXECUÇÃO</w:t>
            </w:r>
          </w:p>
        </w:tc>
      </w:tr>
      <w:tr w:rsidR="00920069" w:rsidTr="003F6AE6">
        <w:tc>
          <w:tcPr>
            <w:tcW w:w="448" w:type="pct"/>
            <w:vAlign w:val="center"/>
          </w:tcPr>
          <w:p w:rsidR="009E1E0B" w:rsidRDefault="009E1E0B" w:rsidP="00CA4E47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9E1E0B" w:rsidRDefault="009E1E0B" w:rsidP="00CA4E47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920069" w:rsidRPr="002422C2" w:rsidRDefault="00920069" w:rsidP="00CA4E47">
            <w:pPr>
              <w:jc w:val="center"/>
              <w:rPr>
                <w:rFonts w:cs="Arial"/>
                <w:sz w:val="24"/>
                <w:szCs w:val="24"/>
              </w:rPr>
            </w:pPr>
            <w:r w:rsidRPr="002422C2">
              <w:rPr>
                <w:rFonts w:cs="Arial"/>
                <w:sz w:val="24"/>
                <w:szCs w:val="24"/>
              </w:rPr>
              <w:t>4.1.</w:t>
            </w:r>
          </w:p>
        </w:tc>
        <w:tc>
          <w:tcPr>
            <w:tcW w:w="4552" w:type="pct"/>
          </w:tcPr>
          <w:p w:rsidR="00920069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tbl>
            <w:tblPr>
              <w:tblStyle w:val="Tabelacomgrade"/>
              <w:tblW w:w="0" w:type="auto"/>
              <w:tblLook w:val="04A0" w:firstRow="1" w:lastRow="0" w:firstColumn="1" w:lastColumn="0" w:noHBand="0" w:noVBand="1"/>
            </w:tblPr>
            <w:tblGrid>
              <w:gridCol w:w="611"/>
              <w:gridCol w:w="957"/>
              <w:gridCol w:w="1621"/>
              <w:gridCol w:w="777"/>
              <w:gridCol w:w="1003"/>
              <w:gridCol w:w="1294"/>
              <w:gridCol w:w="1866"/>
            </w:tblGrid>
            <w:tr w:rsidR="00920069" w:rsidTr="003F6AE6">
              <w:tc>
                <w:tcPr>
                  <w:tcW w:w="611" w:type="dxa"/>
                  <w:vMerge w:val="restart"/>
                  <w:shd w:val="clear" w:color="auto" w:fill="A6A6A6" w:themeFill="background1" w:themeFillShade="A6"/>
                  <w:vAlign w:val="center"/>
                </w:tcPr>
                <w:p w:rsidR="00920069" w:rsidRDefault="00920069" w:rsidP="00CA4E47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Meta</w:t>
                  </w:r>
                </w:p>
              </w:tc>
              <w:tc>
                <w:tcPr>
                  <w:tcW w:w="957" w:type="dxa"/>
                  <w:vMerge w:val="restart"/>
                  <w:shd w:val="clear" w:color="auto" w:fill="A6A6A6" w:themeFill="background1" w:themeFillShade="A6"/>
                  <w:vAlign w:val="center"/>
                </w:tcPr>
                <w:p w:rsidR="00920069" w:rsidRDefault="00920069" w:rsidP="00CA4E47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Etapa Fase</w:t>
                  </w:r>
                </w:p>
              </w:tc>
              <w:tc>
                <w:tcPr>
                  <w:tcW w:w="1621" w:type="dxa"/>
                  <w:vMerge w:val="restart"/>
                  <w:shd w:val="clear" w:color="auto" w:fill="A6A6A6" w:themeFill="background1" w:themeFillShade="A6"/>
                  <w:vAlign w:val="center"/>
                </w:tcPr>
                <w:p w:rsidR="00920069" w:rsidRDefault="00920069" w:rsidP="00CA4E47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Especificação</w:t>
                  </w:r>
                </w:p>
              </w:tc>
              <w:tc>
                <w:tcPr>
                  <w:tcW w:w="1780" w:type="dxa"/>
                  <w:gridSpan w:val="2"/>
                  <w:shd w:val="clear" w:color="auto" w:fill="A6A6A6" w:themeFill="background1" w:themeFillShade="A6"/>
                  <w:vAlign w:val="center"/>
                </w:tcPr>
                <w:p w:rsidR="00920069" w:rsidRDefault="00920069" w:rsidP="00CA4E47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Indicador Físico</w:t>
                  </w:r>
                </w:p>
              </w:tc>
              <w:tc>
                <w:tcPr>
                  <w:tcW w:w="3160" w:type="dxa"/>
                  <w:gridSpan w:val="2"/>
                  <w:shd w:val="clear" w:color="auto" w:fill="A6A6A6" w:themeFill="background1" w:themeFillShade="A6"/>
                  <w:vAlign w:val="center"/>
                </w:tcPr>
                <w:p w:rsidR="00920069" w:rsidRDefault="00920069" w:rsidP="00CA4E47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Duração</w:t>
                  </w:r>
                </w:p>
              </w:tc>
            </w:tr>
            <w:tr w:rsidR="00920069" w:rsidTr="003F6AE6">
              <w:tc>
                <w:tcPr>
                  <w:tcW w:w="611" w:type="dxa"/>
                  <w:vMerge/>
                  <w:shd w:val="clear" w:color="auto" w:fill="A6A6A6" w:themeFill="background1" w:themeFillShade="A6"/>
                  <w:vAlign w:val="center"/>
                </w:tcPr>
                <w:p w:rsidR="00920069" w:rsidRDefault="00920069" w:rsidP="00CA4E47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57" w:type="dxa"/>
                  <w:vMerge/>
                  <w:shd w:val="clear" w:color="auto" w:fill="A6A6A6" w:themeFill="background1" w:themeFillShade="A6"/>
                  <w:vAlign w:val="center"/>
                </w:tcPr>
                <w:p w:rsidR="00920069" w:rsidRDefault="00920069" w:rsidP="00CA4E47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1" w:type="dxa"/>
                  <w:vMerge/>
                  <w:shd w:val="clear" w:color="auto" w:fill="A6A6A6" w:themeFill="background1" w:themeFillShade="A6"/>
                  <w:vAlign w:val="center"/>
                </w:tcPr>
                <w:p w:rsidR="00920069" w:rsidRDefault="00920069" w:rsidP="00CA4E47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shd w:val="clear" w:color="auto" w:fill="A6A6A6" w:themeFill="background1" w:themeFillShade="A6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003" w:type="dxa"/>
                  <w:shd w:val="clear" w:color="auto" w:fill="A6A6A6" w:themeFill="background1" w:themeFillShade="A6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Quantidade</w:t>
                  </w:r>
                </w:p>
              </w:tc>
              <w:tc>
                <w:tcPr>
                  <w:tcW w:w="1294" w:type="dxa"/>
                  <w:shd w:val="clear" w:color="auto" w:fill="A6A6A6" w:themeFill="background1" w:themeFillShade="A6"/>
                  <w:vAlign w:val="center"/>
                </w:tcPr>
                <w:p w:rsidR="00920069" w:rsidRDefault="00920069" w:rsidP="00CA4E47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Início</w:t>
                  </w:r>
                </w:p>
              </w:tc>
              <w:tc>
                <w:tcPr>
                  <w:tcW w:w="1866" w:type="dxa"/>
                  <w:shd w:val="clear" w:color="auto" w:fill="A6A6A6" w:themeFill="background1" w:themeFillShade="A6"/>
                  <w:vAlign w:val="center"/>
                </w:tcPr>
                <w:p w:rsidR="00920069" w:rsidRDefault="00920069" w:rsidP="00CA4E47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Termino</w:t>
                  </w:r>
                </w:p>
              </w:tc>
            </w:tr>
            <w:tr w:rsidR="00920069" w:rsidTr="003F6AE6">
              <w:tc>
                <w:tcPr>
                  <w:tcW w:w="611" w:type="dxa"/>
                  <w:vAlign w:val="center"/>
                </w:tcPr>
                <w:p w:rsidR="00920069" w:rsidRPr="0063236D" w:rsidRDefault="00920069" w:rsidP="009E1E0B">
                  <w:pPr>
                    <w:jc w:val="both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57" w:type="dxa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1</w:t>
                  </w:r>
                  <w:r>
                    <w:rPr>
                      <w:rFonts w:cs="Arial"/>
                      <w:b/>
                      <w:sz w:val="16"/>
                      <w:szCs w:val="16"/>
                    </w:rPr>
                    <w:t>.1.</w:t>
                  </w:r>
                </w:p>
              </w:tc>
              <w:tc>
                <w:tcPr>
                  <w:tcW w:w="1621" w:type="dxa"/>
                  <w:vAlign w:val="center"/>
                </w:tcPr>
                <w:p w:rsidR="00920069" w:rsidRPr="00771C1D" w:rsidRDefault="00771C1D" w:rsidP="00771C1D">
                  <w:pPr>
                    <w:jc w:val="both"/>
                    <w:rPr>
                      <w:rFonts w:cs="Arial"/>
                      <w:b/>
                      <w:color w:val="0000FF"/>
                      <w:sz w:val="16"/>
                      <w:szCs w:val="16"/>
                    </w:rPr>
                  </w:pPr>
                  <w:r w:rsidRPr="00771C1D">
                    <w:rPr>
                      <w:color w:val="0000FF"/>
                    </w:rPr>
                    <w:t xml:space="preserve">Ônibus Rural Escolar - ORE 1 (4x4): ônibus com tração nos 04 (quatro) rodados (eixo traseiro e eixo </w:t>
                  </w:r>
                  <w:r w:rsidRPr="00771C1D">
                    <w:rPr>
                      <w:color w:val="0000FF"/>
                    </w:rPr>
                    <w:lastRenderedPageBreak/>
                    <w:t>dianteiro), com comprimento total máximo de 7.000 mm, capacidade de carga útil líquida de no mínimo 1.500 kg, com capacidade mínima de 29 (vinte e nove) estudantes sentados, mais o condutor, e deve ser equipado com dispositivo para transposição de fronteira, do tipo poltrona móvel (DPM), para embarque e desembarque de estudante com deficiência, ou com mobilidade reduzida, que permita realizar o deslocamento de uma, ou mais poltronas, do salão de passageiros, do exterior do veículo, ao nível do piso interno.</w:t>
                  </w:r>
                </w:p>
              </w:tc>
              <w:tc>
                <w:tcPr>
                  <w:tcW w:w="777" w:type="dxa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proofErr w:type="spellStart"/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lastRenderedPageBreak/>
                    <w:t>Un</w:t>
                  </w:r>
                  <w:proofErr w:type="spellEnd"/>
                </w:p>
              </w:tc>
              <w:tc>
                <w:tcPr>
                  <w:tcW w:w="1003" w:type="dxa"/>
                  <w:vAlign w:val="center"/>
                </w:tcPr>
                <w:p w:rsidR="00920069" w:rsidRPr="0063236D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63236D">
                    <w:rPr>
                      <w:rFonts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94" w:type="dxa"/>
                  <w:vAlign w:val="center"/>
                </w:tcPr>
                <w:p w:rsidR="00920069" w:rsidRPr="0063236D" w:rsidRDefault="00627D6A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Dezembro/2020</w:t>
                  </w:r>
                </w:p>
              </w:tc>
              <w:tc>
                <w:tcPr>
                  <w:tcW w:w="1866" w:type="dxa"/>
                  <w:vAlign w:val="center"/>
                </w:tcPr>
                <w:p w:rsidR="00920069" w:rsidRPr="0063236D" w:rsidRDefault="00627D6A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Dezembro/2021</w:t>
                  </w:r>
                </w:p>
              </w:tc>
            </w:tr>
          </w:tbl>
          <w:p w:rsidR="00920069" w:rsidRPr="00B374F0" w:rsidRDefault="00920069" w:rsidP="00CA4E47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:rsidR="00920069" w:rsidRPr="00415619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20069" w:rsidRDefault="00920069" w:rsidP="00920069">
      <w:pPr>
        <w:ind w:left="2832" w:firstLine="708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5421" w:type="pct"/>
        <w:tblLook w:val="04A0" w:firstRow="1" w:lastRow="0" w:firstColumn="1" w:lastColumn="0" w:noHBand="0" w:noVBand="1"/>
      </w:tblPr>
      <w:tblGrid>
        <w:gridCol w:w="825"/>
        <w:gridCol w:w="8384"/>
      </w:tblGrid>
      <w:tr w:rsidR="00920069" w:rsidTr="003F6AE6">
        <w:tc>
          <w:tcPr>
            <w:tcW w:w="448" w:type="pct"/>
            <w:shd w:val="clear" w:color="auto" w:fill="0D0D0D" w:themeFill="text1" w:themeFillTint="F2"/>
            <w:vAlign w:val="center"/>
          </w:tcPr>
          <w:p w:rsidR="00920069" w:rsidRPr="00BC3CBB" w:rsidRDefault="00920069" w:rsidP="00CA4E47">
            <w:pPr>
              <w:jc w:val="center"/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</w:pPr>
            <w:r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5</w:t>
            </w:r>
            <w:r w:rsidRPr="00BC3CBB"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.</w:t>
            </w:r>
          </w:p>
        </w:tc>
        <w:tc>
          <w:tcPr>
            <w:tcW w:w="4552" w:type="pct"/>
            <w:shd w:val="clear" w:color="auto" w:fill="0D0D0D" w:themeFill="text1" w:themeFillTint="F2"/>
          </w:tcPr>
          <w:p w:rsidR="00920069" w:rsidRPr="00BC3CBB" w:rsidRDefault="00920069" w:rsidP="00CA4E47">
            <w:pPr>
              <w:jc w:val="both"/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</w:pPr>
            <w:r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ESTRATÉGIA DE MONITORAMENTO DE EXECUÇÃO</w:t>
            </w:r>
          </w:p>
        </w:tc>
      </w:tr>
      <w:tr w:rsidR="00920069" w:rsidTr="003F6AE6">
        <w:tc>
          <w:tcPr>
            <w:tcW w:w="448" w:type="pct"/>
            <w:vAlign w:val="center"/>
          </w:tcPr>
          <w:p w:rsidR="00920069" w:rsidRPr="00415619" w:rsidRDefault="00920069" w:rsidP="00CA4E47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  <w:r w:rsidRPr="00415619">
              <w:rPr>
                <w:rFonts w:cs="Arial"/>
                <w:sz w:val="24"/>
                <w:szCs w:val="24"/>
              </w:rPr>
              <w:t>.1</w:t>
            </w:r>
          </w:p>
        </w:tc>
        <w:tc>
          <w:tcPr>
            <w:tcW w:w="4552" w:type="pct"/>
          </w:tcPr>
          <w:p w:rsidR="00920069" w:rsidRPr="00415619" w:rsidRDefault="00920069" w:rsidP="00CA4E47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 Secretaria Municipal de Educação ficará encarregada de realizar o acompanhamento e a elaboração de relatórios de uso e manutenção do equipamento visando alcançar os objetivos planejados e o beneficiamento direto do público alvo</w:t>
            </w:r>
            <w:r w:rsidRPr="00415619">
              <w:rPr>
                <w:rFonts w:cs="Arial"/>
                <w:sz w:val="24"/>
                <w:szCs w:val="24"/>
              </w:rPr>
              <w:t>.</w:t>
            </w:r>
          </w:p>
        </w:tc>
      </w:tr>
    </w:tbl>
    <w:p w:rsidR="00920069" w:rsidRDefault="00920069" w:rsidP="00920069">
      <w:pPr>
        <w:ind w:left="2832" w:firstLine="708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5421" w:type="pct"/>
        <w:tblLook w:val="04A0" w:firstRow="1" w:lastRow="0" w:firstColumn="1" w:lastColumn="0" w:noHBand="0" w:noVBand="1"/>
      </w:tblPr>
      <w:tblGrid>
        <w:gridCol w:w="825"/>
        <w:gridCol w:w="8384"/>
      </w:tblGrid>
      <w:tr w:rsidR="00920069" w:rsidTr="003F6AE6">
        <w:tc>
          <w:tcPr>
            <w:tcW w:w="448" w:type="pct"/>
            <w:shd w:val="clear" w:color="auto" w:fill="0D0D0D" w:themeFill="text1" w:themeFillTint="F2"/>
            <w:vAlign w:val="center"/>
          </w:tcPr>
          <w:p w:rsidR="00920069" w:rsidRPr="00BC3CBB" w:rsidRDefault="00920069" w:rsidP="00CA4E47">
            <w:pPr>
              <w:jc w:val="center"/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</w:pPr>
            <w:r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6</w:t>
            </w:r>
            <w:r w:rsidRPr="00BC3CBB"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.</w:t>
            </w:r>
          </w:p>
        </w:tc>
        <w:tc>
          <w:tcPr>
            <w:tcW w:w="4552" w:type="pct"/>
            <w:shd w:val="clear" w:color="auto" w:fill="0D0D0D" w:themeFill="text1" w:themeFillTint="F2"/>
          </w:tcPr>
          <w:p w:rsidR="00920069" w:rsidRPr="00BC3CBB" w:rsidRDefault="00920069" w:rsidP="00CA4E47">
            <w:pPr>
              <w:jc w:val="both"/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</w:pPr>
            <w:r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RECURSOS FINANCEIROS</w:t>
            </w:r>
          </w:p>
        </w:tc>
      </w:tr>
      <w:tr w:rsidR="00920069" w:rsidTr="003F6AE6">
        <w:tc>
          <w:tcPr>
            <w:tcW w:w="448" w:type="pct"/>
            <w:vAlign w:val="center"/>
          </w:tcPr>
          <w:p w:rsidR="00920069" w:rsidRPr="009D2B7C" w:rsidRDefault="00920069" w:rsidP="00CA4E47">
            <w:pPr>
              <w:jc w:val="center"/>
              <w:rPr>
                <w:rFonts w:cs="Arial"/>
                <w:sz w:val="24"/>
                <w:szCs w:val="24"/>
              </w:rPr>
            </w:pPr>
            <w:r w:rsidRPr="009D2B7C">
              <w:rPr>
                <w:rFonts w:cs="Arial"/>
                <w:sz w:val="24"/>
                <w:szCs w:val="24"/>
              </w:rPr>
              <w:t>6.1.</w:t>
            </w:r>
          </w:p>
        </w:tc>
        <w:tc>
          <w:tcPr>
            <w:tcW w:w="4552" w:type="pct"/>
          </w:tcPr>
          <w:p w:rsidR="00920069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tbl>
            <w:tblPr>
              <w:tblStyle w:val="Tabelacomgrade"/>
              <w:tblW w:w="5000" w:type="pct"/>
              <w:tblLook w:val="04A0" w:firstRow="1" w:lastRow="0" w:firstColumn="1" w:lastColumn="0" w:noHBand="0" w:noVBand="1"/>
            </w:tblPr>
            <w:tblGrid>
              <w:gridCol w:w="2111"/>
              <w:gridCol w:w="1627"/>
              <w:gridCol w:w="2100"/>
              <w:gridCol w:w="2320"/>
            </w:tblGrid>
            <w:tr w:rsidR="00920069" w:rsidTr="003D50EA">
              <w:tc>
                <w:tcPr>
                  <w:tcW w:w="1294" w:type="pct"/>
                  <w:vMerge w:val="restart"/>
                  <w:shd w:val="clear" w:color="auto" w:fill="A6A6A6" w:themeFill="background1" w:themeFillShade="A6"/>
                  <w:vAlign w:val="center"/>
                </w:tcPr>
                <w:p w:rsidR="00920069" w:rsidRDefault="00920069" w:rsidP="00CA4E47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Fonte</w:t>
                  </w:r>
                </w:p>
              </w:tc>
              <w:tc>
                <w:tcPr>
                  <w:tcW w:w="3706" w:type="pct"/>
                  <w:gridSpan w:val="3"/>
                  <w:shd w:val="clear" w:color="auto" w:fill="A6A6A6" w:themeFill="background1" w:themeFillShade="A6"/>
                  <w:vAlign w:val="center"/>
                </w:tcPr>
                <w:p w:rsidR="00920069" w:rsidRPr="00BC3CBB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BC3CBB">
                    <w:rPr>
                      <w:rFonts w:cs="Arial"/>
                      <w:b/>
                      <w:sz w:val="16"/>
                      <w:szCs w:val="16"/>
                    </w:rPr>
                    <w:t>VALORES</w:t>
                  </w: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R$</w:t>
                  </w:r>
                </w:p>
              </w:tc>
            </w:tr>
            <w:tr w:rsidR="00920069" w:rsidTr="003D50EA">
              <w:tc>
                <w:tcPr>
                  <w:tcW w:w="1294" w:type="pct"/>
                  <w:vMerge/>
                  <w:shd w:val="clear" w:color="auto" w:fill="A6A6A6" w:themeFill="background1" w:themeFillShade="A6"/>
                  <w:vAlign w:val="center"/>
                </w:tcPr>
                <w:p w:rsidR="00920069" w:rsidRDefault="00920069" w:rsidP="00CA4E47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7" w:type="pct"/>
                  <w:shd w:val="clear" w:color="auto" w:fill="A6A6A6" w:themeFill="background1" w:themeFillShade="A6"/>
                  <w:vAlign w:val="center"/>
                </w:tcPr>
                <w:p w:rsidR="00920069" w:rsidRPr="009D2B7C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9D2B7C">
                    <w:rPr>
                      <w:rFonts w:cs="Arial"/>
                      <w:b/>
                      <w:sz w:val="16"/>
                      <w:szCs w:val="16"/>
                    </w:rPr>
                    <w:t>INVESTIMENTO</w:t>
                  </w:r>
                </w:p>
              </w:tc>
              <w:tc>
                <w:tcPr>
                  <w:tcW w:w="1287" w:type="pct"/>
                  <w:shd w:val="clear" w:color="auto" w:fill="A6A6A6" w:themeFill="background1" w:themeFillShade="A6"/>
                  <w:vAlign w:val="center"/>
                </w:tcPr>
                <w:p w:rsidR="00920069" w:rsidRPr="009D2B7C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9D2B7C">
                    <w:rPr>
                      <w:rFonts w:cs="Arial"/>
                      <w:b/>
                      <w:sz w:val="16"/>
                      <w:szCs w:val="16"/>
                    </w:rPr>
                    <w:t>CUSTEIO</w:t>
                  </w:r>
                </w:p>
              </w:tc>
              <w:tc>
                <w:tcPr>
                  <w:tcW w:w="1421" w:type="pct"/>
                  <w:shd w:val="clear" w:color="auto" w:fill="A6A6A6" w:themeFill="background1" w:themeFillShade="A6"/>
                  <w:vAlign w:val="center"/>
                </w:tcPr>
                <w:p w:rsidR="00920069" w:rsidRPr="009D2B7C" w:rsidRDefault="00920069" w:rsidP="00CA4E4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9D2B7C">
                    <w:rPr>
                      <w:rFonts w:cs="Arial"/>
                      <w:b/>
                      <w:sz w:val="16"/>
                      <w:szCs w:val="16"/>
                    </w:rPr>
                    <w:t>TOTAL</w:t>
                  </w:r>
                </w:p>
              </w:tc>
            </w:tr>
            <w:tr w:rsidR="003D50EA" w:rsidTr="003D50EA">
              <w:tc>
                <w:tcPr>
                  <w:tcW w:w="1294" w:type="pct"/>
                  <w:vAlign w:val="center"/>
                </w:tcPr>
                <w:p w:rsidR="003D50EA" w:rsidRPr="0063236D" w:rsidRDefault="003D50EA" w:rsidP="003D50E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Concedente</w:t>
                  </w:r>
                </w:p>
              </w:tc>
              <w:tc>
                <w:tcPr>
                  <w:tcW w:w="997" w:type="pct"/>
                  <w:vAlign w:val="center"/>
                </w:tcPr>
                <w:p w:rsidR="003D50EA" w:rsidRPr="0063236D" w:rsidRDefault="003D50EA" w:rsidP="003D50EA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250.000,00</w:t>
                  </w:r>
                </w:p>
              </w:tc>
              <w:tc>
                <w:tcPr>
                  <w:tcW w:w="1287" w:type="pct"/>
                  <w:vAlign w:val="center"/>
                </w:tcPr>
                <w:p w:rsidR="003D50EA" w:rsidRPr="0063236D" w:rsidRDefault="003D50EA" w:rsidP="003D50E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1" w:type="pct"/>
                  <w:vAlign w:val="center"/>
                </w:tcPr>
                <w:p w:rsidR="003D50EA" w:rsidRPr="0063236D" w:rsidRDefault="003D50EA" w:rsidP="003D50EA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250.000,00</w:t>
                  </w:r>
                </w:p>
              </w:tc>
            </w:tr>
            <w:tr w:rsidR="003D50EA" w:rsidTr="003D50EA">
              <w:tc>
                <w:tcPr>
                  <w:tcW w:w="1294" w:type="pct"/>
                  <w:vAlign w:val="center"/>
                </w:tcPr>
                <w:p w:rsidR="003D50EA" w:rsidRPr="0063236D" w:rsidRDefault="003D50EA" w:rsidP="003D50E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Proponente</w:t>
                  </w:r>
                </w:p>
              </w:tc>
              <w:tc>
                <w:tcPr>
                  <w:tcW w:w="997" w:type="pct"/>
                  <w:vAlign w:val="center"/>
                </w:tcPr>
                <w:p w:rsidR="003D50EA" w:rsidRPr="0063236D" w:rsidRDefault="003D50EA" w:rsidP="003D50EA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         35.667,00</w:t>
                  </w:r>
                </w:p>
              </w:tc>
              <w:tc>
                <w:tcPr>
                  <w:tcW w:w="1287" w:type="pct"/>
                  <w:vAlign w:val="center"/>
                </w:tcPr>
                <w:p w:rsidR="003D50EA" w:rsidRPr="0063236D" w:rsidRDefault="003D50EA" w:rsidP="003D50E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1" w:type="pct"/>
                  <w:vAlign w:val="center"/>
                </w:tcPr>
                <w:p w:rsidR="003D50EA" w:rsidRPr="0063236D" w:rsidRDefault="003D50EA" w:rsidP="003D50EA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         35.667,00</w:t>
                  </w:r>
                </w:p>
              </w:tc>
            </w:tr>
            <w:tr w:rsidR="003D50EA" w:rsidTr="003D50EA">
              <w:tc>
                <w:tcPr>
                  <w:tcW w:w="1294" w:type="pct"/>
                  <w:vAlign w:val="center"/>
                </w:tcPr>
                <w:p w:rsidR="003D50EA" w:rsidRPr="0063236D" w:rsidRDefault="003D50EA" w:rsidP="003D50E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TOTAL GERAL</w:t>
                  </w:r>
                </w:p>
              </w:tc>
              <w:tc>
                <w:tcPr>
                  <w:tcW w:w="997" w:type="pct"/>
                  <w:vAlign w:val="center"/>
                </w:tcPr>
                <w:p w:rsidR="003D50EA" w:rsidRPr="0063236D" w:rsidRDefault="003D50EA" w:rsidP="003D50EA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       285.667,00</w:t>
                  </w:r>
                </w:p>
              </w:tc>
              <w:tc>
                <w:tcPr>
                  <w:tcW w:w="1287" w:type="pct"/>
                  <w:vAlign w:val="center"/>
                </w:tcPr>
                <w:p w:rsidR="003D50EA" w:rsidRPr="0063236D" w:rsidRDefault="003D50EA" w:rsidP="003D50E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1" w:type="pct"/>
                  <w:vAlign w:val="center"/>
                </w:tcPr>
                <w:p w:rsidR="003D50EA" w:rsidRPr="0063236D" w:rsidRDefault="003D50EA" w:rsidP="003D50EA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       285.667,00</w:t>
                  </w:r>
                </w:p>
              </w:tc>
            </w:tr>
          </w:tbl>
          <w:p w:rsidR="00920069" w:rsidRPr="00B374F0" w:rsidRDefault="00920069" w:rsidP="00CA4E47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:rsidR="00920069" w:rsidRPr="00415619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20069" w:rsidRDefault="00920069" w:rsidP="00920069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5421" w:type="pct"/>
        <w:tblLook w:val="04A0" w:firstRow="1" w:lastRow="0" w:firstColumn="1" w:lastColumn="0" w:noHBand="0" w:noVBand="1"/>
      </w:tblPr>
      <w:tblGrid>
        <w:gridCol w:w="825"/>
        <w:gridCol w:w="8384"/>
      </w:tblGrid>
      <w:tr w:rsidR="00920069" w:rsidTr="003F6AE6">
        <w:tc>
          <w:tcPr>
            <w:tcW w:w="448" w:type="pct"/>
            <w:shd w:val="clear" w:color="auto" w:fill="0D0D0D" w:themeFill="text1" w:themeFillTint="F2"/>
            <w:vAlign w:val="center"/>
          </w:tcPr>
          <w:p w:rsidR="00920069" w:rsidRPr="00BC3CBB" w:rsidRDefault="00920069" w:rsidP="00CA4E47">
            <w:pPr>
              <w:jc w:val="center"/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</w:pPr>
            <w:r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7</w:t>
            </w:r>
            <w:r w:rsidRPr="00BC3CBB"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.</w:t>
            </w:r>
          </w:p>
        </w:tc>
        <w:tc>
          <w:tcPr>
            <w:tcW w:w="4552" w:type="pct"/>
            <w:shd w:val="clear" w:color="auto" w:fill="0D0D0D" w:themeFill="text1" w:themeFillTint="F2"/>
          </w:tcPr>
          <w:p w:rsidR="00920069" w:rsidRPr="00BC3CBB" w:rsidRDefault="00920069" w:rsidP="00CA4E47">
            <w:pPr>
              <w:jc w:val="both"/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</w:pPr>
            <w:r>
              <w:rPr>
                <w:rFonts w:cs="Arial"/>
                <w:b/>
                <w:color w:val="F2F2F2" w:themeColor="background1" w:themeShade="F2"/>
                <w:sz w:val="24"/>
                <w:szCs w:val="24"/>
              </w:rPr>
              <w:t>GERENCIAMENTO DO PROJETO</w:t>
            </w:r>
          </w:p>
        </w:tc>
      </w:tr>
      <w:tr w:rsidR="00920069" w:rsidTr="003F6AE6">
        <w:tc>
          <w:tcPr>
            <w:tcW w:w="448" w:type="pct"/>
            <w:vAlign w:val="center"/>
          </w:tcPr>
          <w:p w:rsidR="00920069" w:rsidRPr="00415619" w:rsidRDefault="00920069" w:rsidP="00CA4E47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7.1.</w:t>
            </w:r>
          </w:p>
        </w:tc>
        <w:tc>
          <w:tcPr>
            <w:tcW w:w="4552" w:type="pct"/>
          </w:tcPr>
          <w:p w:rsidR="00920069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RESPONSÁVEL TÉCNICO</w:t>
            </w:r>
          </w:p>
          <w:p w:rsidR="00920069" w:rsidRPr="009D2B7C" w:rsidRDefault="00920069" w:rsidP="00CA4E47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Nome: </w:t>
            </w:r>
            <w:r w:rsidR="003D50EA">
              <w:rPr>
                <w:rFonts w:cs="Arial"/>
                <w:sz w:val="24"/>
                <w:szCs w:val="24"/>
              </w:rPr>
              <w:t>JUNIOR APARECIDO DE OLIVEIRA</w:t>
            </w:r>
          </w:p>
          <w:p w:rsidR="00920069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Função/Cargo: </w:t>
            </w:r>
            <w:r w:rsidRPr="009D2B7C">
              <w:rPr>
                <w:rFonts w:cs="Arial"/>
                <w:sz w:val="24"/>
                <w:szCs w:val="24"/>
              </w:rPr>
              <w:t>Secre</w:t>
            </w:r>
            <w:r w:rsidR="003D50EA">
              <w:rPr>
                <w:rFonts w:cs="Arial"/>
                <w:sz w:val="24"/>
                <w:szCs w:val="24"/>
              </w:rPr>
              <w:t>tário Municipal de Educação</w:t>
            </w:r>
          </w:p>
          <w:p w:rsidR="00920069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Órgão: </w:t>
            </w:r>
            <w:r w:rsidRPr="009D2B7C">
              <w:rPr>
                <w:rFonts w:cs="Arial"/>
                <w:sz w:val="24"/>
                <w:szCs w:val="24"/>
              </w:rPr>
              <w:t>Prefeitura Municipal de Nova Brasilândia</w:t>
            </w:r>
          </w:p>
          <w:p w:rsidR="00920069" w:rsidRPr="009D2B7C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Telefone: </w:t>
            </w:r>
            <w:r w:rsidRPr="009D2B7C">
              <w:rPr>
                <w:rFonts w:cs="Arial"/>
                <w:sz w:val="24"/>
                <w:szCs w:val="24"/>
              </w:rPr>
              <w:t>(66) 3385 1277</w:t>
            </w:r>
          </w:p>
          <w:p w:rsidR="00920069" w:rsidRPr="00415619" w:rsidRDefault="00920069" w:rsidP="00CA4E47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920069" w:rsidTr="003F6AE6">
        <w:tc>
          <w:tcPr>
            <w:tcW w:w="448" w:type="pct"/>
            <w:vAlign w:val="center"/>
          </w:tcPr>
          <w:p w:rsidR="00920069" w:rsidRDefault="00920069" w:rsidP="00CA4E47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7.2.</w:t>
            </w:r>
          </w:p>
        </w:tc>
        <w:tc>
          <w:tcPr>
            <w:tcW w:w="4552" w:type="pct"/>
          </w:tcPr>
          <w:p w:rsidR="00920069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RESPONSÁVEL PELA PRESTAÇÃO DE CONTAS</w:t>
            </w:r>
          </w:p>
          <w:p w:rsidR="00920069" w:rsidRPr="009D2B7C" w:rsidRDefault="00920069" w:rsidP="00CA4E47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Nome: </w:t>
            </w:r>
            <w:r w:rsidR="003D50EA">
              <w:rPr>
                <w:rFonts w:cs="Arial"/>
                <w:sz w:val="24"/>
                <w:szCs w:val="24"/>
              </w:rPr>
              <w:t>VIVIANE VENTURIN</w:t>
            </w:r>
          </w:p>
          <w:p w:rsidR="00920069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Função/Cargo: </w:t>
            </w:r>
            <w:r w:rsidR="003D50EA">
              <w:rPr>
                <w:rFonts w:cs="Arial"/>
                <w:sz w:val="24"/>
                <w:szCs w:val="24"/>
              </w:rPr>
              <w:t>Gestora de Convênios</w:t>
            </w:r>
          </w:p>
          <w:p w:rsidR="00920069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Órgão: </w:t>
            </w:r>
            <w:r w:rsidRPr="009D2B7C">
              <w:rPr>
                <w:rFonts w:cs="Arial"/>
                <w:sz w:val="24"/>
                <w:szCs w:val="24"/>
              </w:rPr>
              <w:t>Prefeitura Municipal de Nova Brasilândia</w:t>
            </w:r>
          </w:p>
          <w:p w:rsidR="00920069" w:rsidRPr="009D2B7C" w:rsidRDefault="00920069" w:rsidP="00CA4E47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Telefone: </w:t>
            </w:r>
            <w:r w:rsidRPr="009D2B7C">
              <w:rPr>
                <w:rFonts w:cs="Arial"/>
                <w:sz w:val="24"/>
                <w:szCs w:val="24"/>
              </w:rPr>
              <w:t>(66) 3385 1277</w:t>
            </w:r>
          </w:p>
          <w:p w:rsidR="00920069" w:rsidRDefault="00920069" w:rsidP="00CA4E47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20069" w:rsidRDefault="00920069" w:rsidP="00920069">
      <w:pPr>
        <w:ind w:left="2832" w:firstLine="708"/>
        <w:jc w:val="both"/>
        <w:rPr>
          <w:rFonts w:ascii="Arial" w:hAnsi="Arial" w:cs="Arial"/>
          <w:b/>
          <w:sz w:val="24"/>
          <w:szCs w:val="24"/>
        </w:rPr>
      </w:pPr>
    </w:p>
    <w:p w:rsidR="00920069" w:rsidRDefault="00920069" w:rsidP="00920069">
      <w:pPr>
        <w:ind w:left="2832"/>
        <w:jc w:val="both"/>
        <w:rPr>
          <w:rFonts w:ascii="Arial" w:hAnsi="Arial" w:cs="Arial"/>
          <w:b/>
          <w:sz w:val="24"/>
          <w:szCs w:val="24"/>
        </w:rPr>
      </w:pPr>
    </w:p>
    <w:p w:rsidR="00920069" w:rsidRPr="003D50EA" w:rsidRDefault="00920069" w:rsidP="00920069">
      <w:pPr>
        <w:ind w:left="2832"/>
        <w:jc w:val="both"/>
        <w:rPr>
          <w:rFonts w:cstheme="minorHAnsi"/>
          <w:b/>
          <w:sz w:val="24"/>
          <w:szCs w:val="24"/>
        </w:rPr>
      </w:pPr>
      <w:r w:rsidRPr="003D50EA">
        <w:rPr>
          <w:rFonts w:cstheme="minorHAnsi"/>
          <w:b/>
          <w:sz w:val="24"/>
          <w:szCs w:val="24"/>
        </w:rPr>
        <w:t xml:space="preserve">Nova </w:t>
      </w:r>
      <w:r w:rsidR="008D3A89">
        <w:rPr>
          <w:rFonts w:cstheme="minorHAnsi"/>
          <w:b/>
          <w:sz w:val="24"/>
          <w:szCs w:val="24"/>
        </w:rPr>
        <w:t>Brasilândia – MT, 27</w:t>
      </w:r>
      <w:bookmarkStart w:id="0" w:name="_GoBack"/>
      <w:bookmarkEnd w:id="0"/>
      <w:r w:rsidR="003D50EA" w:rsidRPr="003D50EA">
        <w:rPr>
          <w:rFonts w:cstheme="minorHAnsi"/>
          <w:b/>
          <w:sz w:val="24"/>
          <w:szCs w:val="24"/>
        </w:rPr>
        <w:t xml:space="preserve"> de Novembro de 2020</w:t>
      </w:r>
    </w:p>
    <w:p w:rsidR="00920069" w:rsidRPr="003D50EA" w:rsidRDefault="00920069" w:rsidP="00920069">
      <w:pPr>
        <w:ind w:left="2832"/>
        <w:jc w:val="both"/>
        <w:rPr>
          <w:rFonts w:cstheme="minorHAnsi"/>
          <w:b/>
          <w:sz w:val="24"/>
          <w:szCs w:val="24"/>
        </w:rPr>
      </w:pPr>
    </w:p>
    <w:p w:rsidR="003E7DC6" w:rsidRPr="003D50EA" w:rsidRDefault="003E7DC6" w:rsidP="00920069">
      <w:pPr>
        <w:ind w:left="2832"/>
        <w:jc w:val="both"/>
        <w:rPr>
          <w:rFonts w:cstheme="minorHAnsi"/>
          <w:b/>
          <w:sz w:val="24"/>
          <w:szCs w:val="24"/>
        </w:rPr>
      </w:pPr>
    </w:p>
    <w:p w:rsidR="00920069" w:rsidRPr="003D50EA" w:rsidRDefault="00920069" w:rsidP="00920069">
      <w:pPr>
        <w:ind w:left="2832"/>
        <w:jc w:val="center"/>
        <w:rPr>
          <w:rFonts w:cstheme="minorHAnsi"/>
          <w:b/>
          <w:sz w:val="24"/>
          <w:szCs w:val="24"/>
        </w:rPr>
      </w:pPr>
    </w:p>
    <w:p w:rsidR="00920069" w:rsidRPr="003D50EA" w:rsidRDefault="00920069" w:rsidP="00920069">
      <w:pPr>
        <w:ind w:left="2832"/>
        <w:jc w:val="center"/>
        <w:rPr>
          <w:rFonts w:cstheme="minorHAnsi"/>
          <w:b/>
          <w:sz w:val="24"/>
          <w:szCs w:val="24"/>
        </w:rPr>
      </w:pPr>
      <w:r w:rsidRPr="003D50EA">
        <w:rPr>
          <w:rFonts w:cstheme="minorHAnsi"/>
          <w:b/>
          <w:sz w:val="24"/>
          <w:szCs w:val="24"/>
        </w:rPr>
        <w:t>MAURIZA AUGUSTA DE OLIVEIRA</w:t>
      </w:r>
    </w:p>
    <w:p w:rsidR="00920069" w:rsidRPr="003D50EA" w:rsidRDefault="00920069" w:rsidP="00920069">
      <w:pPr>
        <w:ind w:left="2832"/>
        <w:jc w:val="center"/>
        <w:rPr>
          <w:rFonts w:cstheme="minorHAnsi"/>
          <w:sz w:val="24"/>
          <w:szCs w:val="24"/>
        </w:rPr>
      </w:pPr>
      <w:r w:rsidRPr="003D50EA">
        <w:rPr>
          <w:rFonts w:cstheme="minorHAnsi"/>
          <w:sz w:val="24"/>
          <w:szCs w:val="24"/>
        </w:rPr>
        <w:t>Prefeita Municipal</w:t>
      </w:r>
    </w:p>
    <w:p w:rsidR="002422C2" w:rsidRPr="00F23C7B" w:rsidRDefault="002422C2" w:rsidP="00F23C7B"/>
    <w:sectPr w:rsidR="002422C2" w:rsidRPr="00F23C7B" w:rsidSect="003F6AE6">
      <w:headerReference w:type="default" r:id="rId7"/>
      <w:footerReference w:type="default" r:id="rId8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75B" w:rsidRDefault="006A075B" w:rsidP="00886171">
      <w:r>
        <w:separator/>
      </w:r>
    </w:p>
  </w:endnote>
  <w:endnote w:type="continuationSeparator" w:id="0">
    <w:p w:rsidR="006A075B" w:rsidRDefault="006A075B" w:rsidP="0088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27A" w:rsidRPr="009340B5" w:rsidRDefault="003F6AE6" w:rsidP="003F6AE6">
    <w:pPr>
      <w:pStyle w:val="Rodap"/>
      <w:spacing w:line="0" w:lineRule="atLeast"/>
      <w:jc w:val="center"/>
      <w:rPr>
        <w:color w:val="7F7F7F" w:themeColor="text1" w:themeTint="80"/>
        <w:sz w:val="16"/>
        <w:szCs w:val="16"/>
      </w:rPr>
    </w:pPr>
    <w:r w:rsidRPr="003F6AE6">
      <w:rPr>
        <w:sz w:val="10"/>
      </w:rPr>
      <w:t xml:space="preserve">                                                                                                                                                                            </w:t>
    </w:r>
    <w:r w:rsidR="0036527A" w:rsidRPr="009340B5">
      <w:rPr>
        <w:color w:val="7F7F7F" w:themeColor="text1" w:themeTint="80"/>
        <w:sz w:val="16"/>
        <w:szCs w:val="16"/>
      </w:rPr>
      <w:t>Avenida Vereador Genival Nunes Araújo</w:t>
    </w:r>
    <w:r w:rsidR="003D0EC2" w:rsidRPr="009340B5">
      <w:rPr>
        <w:color w:val="7F7F7F" w:themeColor="text1" w:themeTint="80"/>
        <w:sz w:val="16"/>
        <w:szCs w:val="16"/>
      </w:rPr>
      <w:t>, n° 267</w:t>
    </w:r>
  </w:p>
  <w:p w:rsidR="003D0EC2" w:rsidRPr="009340B5" w:rsidRDefault="003D0EC2" w:rsidP="009340B5">
    <w:pPr>
      <w:pStyle w:val="Rodap"/>
      <w:spacing w:line="0" w:lineRule="atLeast"/>
      <w:rPr>
        <w:color w:val="7F7F7F" w:themeColor="text1" w:themeTint="80"/>
        <w:sz w:val="16"/>
        <w:szCs w:val="16"/>
      </w:rPr>
    </w:pPr>
    <w:r w:rsidRPr="009340B5">
      <w:rPr>
        <w:color w:val="7F7F7F" w:themeColor="text1" w:themeTint="80"/>
        <w:sz w:val="16"/>
        <w:szCs w:val="16"/>
      </w:rPr>
      <w:t>Centro │ Nova Brasilândia │ Mato Grosso</w:t>
    </w:r>
  </w:p>
  <w:p w:rsidR="003D0EC2" w:rsidRPr="009340B5" w:rsidRDefault="003D0EC2" w:rsidP="009340B5">
    <w:pPr>
      <w:pStyle w:val="Rodap"/>
      <w:spacing w:line="0" w:lineRule="atLeast"/>
      <w:rPr>
        <w:color w:val="7F7F7F" w:themeColor="text1" w:themeTint="80"/>
        <w:sz w:val="16"/>
        <w:szCs w:val="16"/>
      </w:rPr>
    </w:pPr>
    <w:r w:rsidRPr="009340B5">
      <w:rPr>
        <w:color w:val="7F7F7F" w:themeColor="text1" w:themeTint="80"/>
        <w:sz w:val="16"/>
        <w:szCs w:val="16"/>
      </w:rPr>
      <w:t>CEP 78 860 000 │ CNPJ 15 023 963/0001-88</w:t>
    </w:r>
  </w:p>
  <w:p w:rsidR="003D0EC2" w:rsidRPr="009340B5" w:rsidRDefault="003D0EC2" w:rsidP="009340B5">
    <w:pPr>
      <w:pStyle w:val="Rodap"/>
      <w:spacing w:line="0" w:lineRule="atLeast"/>
      <w:rPr>
        <w:b/>
        <w:color w:val="7F7F7F" w:themeColor="text1" w:themeTint="80"/>
        <w:sz w:val="16"/>
        <w:szCs w:val="16"/>
      </w:rPr>
    </w:pPr>
    <w:r w:rsidRPr="009340B5">
      <w:rPr>
        <w:b/>
        <w:color w:val="7F7F7F" w:themeColor="text1" w:themeTint="80"/>
        <w:sz w:val="16"/>
        <w:szCs w:val="16"/>
      </w:rPr>
      <w:t xml:space="preserve">(66) 3385 1277 </w:t>
    </w:r>
    <w:r w:rsidR="00E36A84">
      <w:rPr>
        <w:b/>
        <w:noProof/>
        <w:color w:val="7F7F7F" w:themeColor="text1" w:themeTint="80"/>
        <w:sz w:val="16"/>
        <w:szCs w:val="16"/>
        <w:lang w:eastAsia="pt-BR"/>
      </w:rPr>
      <w:t>│ Ramal 204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75B" w:rsidRDefault="006A075B" w:rsidP="00886171">
      <w:r>
        <w:separator/>
      </w:r>
    </w:p>
  </w:footnote>
  <w:footnote w:type="continuationSeparator" w:id="0">
    <w:p w:rsidR="006A075B" w:rsidRDefault="006A075B" w:rsidP="00886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71" w:rsidRPr="003D0EC2" w:rsidRDefault="00886171" w:rsidP="00920069">
    <w:pPr>
      <w:pStyle w:val="Cabealho"/>
      <w:ind w:left="567"/>
      <w:jc w:val="left"/>
      <w:rPr>
        <w:rFonts w:ascii="Helvetica" w:hAnsi="Helvetica"/>
      </w:rPr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4A7A306F" wp14:editId="4CA0DD07">
          <wp:simplePos x="0" y="0"/>
          <wp:positionH relativeFrom="column">
            <wp:posOffset>386715</wp:posOffset>
          </wp:positionH>
          <wp:positionV relativeFrom="paragraph">
            <wp:posOffset>-40005</wp:posOffset>
          </wp:positionV>
          <wp:extent cx="819150" cy="752475"/>
          <wp:effectExtent l="0" t="0" r="0" b="9525"/>
          <wp:wrapNone/>
          <wp:docPr id="1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" w:hAnsi="Helvetica"/>
        <w:sz w:val="24"/>
        <w:szCs w:val="24"/>
      </w:rPr>
      <w:t xml:space="preserve">                   </w:t>
    </w:r>
    <w:r w:rsidRPr="003D0EC2">
      <w:rPr>
        <w:rFonts w:ascii="Helvetica" w:hAnsi="Helvetica"/>
      </w:rPr>
      <w:t xml:space="preserve">  MATO GROSSO</w:t>
    </w:r>
  </w:p>
  <w:p w:rsidR="00886171" w:rsidRDefault="00886171" w:rsidP="00920069">
    <w:pPr>
      <w:pStyle w:val="Cabealho"/>
      <w:jc w:val="left"/>
      <w:rPr>
        <w:rFonts w:ascii="Helvetica" w:hAnsi="Helvetica"/>
        <w:b/>
        <w:sz w:val="24"/>
        <w:szCs w:val="24"/>
      </w:rPr>
    </w:pPr>
    <w:r>
      <w:rPr>
        <w:rFonts w:ascii="Helvetica" w:hAnsi="Helvetica"/>
        <w:sz w:val="24"/>
        <w:szCs w:val="24"/>
      </w:rPr>
      <w:t xml:space="preserve">                             </w:t>
    </w:r>
    <w:r w:rsidR="007F72B0">
      <w:rPr>
        <w:rFonts w:ascii="Helvetica" w:hAnsi="Helvetica"/>
        <w:sz w:val="24"/>
        <w:szCs w:val="24"/>
      </w:rPr>
      <w:t xml:space="preserve"> </w:t>
    </w:r>
    <w:r w:rsidRPr="00886171">
      <w:rPr>
        <w:rFonts w:ascii="Helvetica" w:hAnsi="Helvetica"/>
        <w:b/>
        <w:sz w:val="24"/>
        <w:szCs w:val="24"/>
      </w:rPr>
      <w:t>PREFEITURA DE NOVA BRASILÂNDIA</w:t>
    </w:r>
  </w:p>
  <w:p w:rsidR="00882427" w:rsidRDefault="00E45E6F" w:rsidP="00920069">
    <w:pPr>
      <w:pStyle w:val="Cabealho"/>
      <w:jc w:val="left"/>
      <w:rPr>
        <w:rFonts w:ascii="Helvetica" w:hAnsi="Helvetica"/>
      </w:rPr>
    </w:pPr>
    <w:r>
      <w:rPr>
        <w:rFonts w:ascii="Helvetica" w:hAnsi="Helvetica"/>
        <w:b/>
        <w:sz w:val="24"/>
        <w:szCs w:val="24"/>
      </w:rPr>
      <w:tab/>
      <w:t xml:space="preserve">       </w:t>
    </w:r>
    <w:r w:rsidR="00E36A84">
      <w:rPr>
        <w:rFonts w:ascii="Helvetica" w:hAnsi="Helvetica"/>
      </w:rPr>
      <w:t>SECRETARIA MUNICIPAL DE ADMINISTRAÇÃO</w:t>
    </w:r>
  </w:p>
  <w:p w:rsidR="00E36A84" w:rsidRPr="00882427" w:rsidRDefault="00E36A84" w:rsidP="003F6AE6">
    <w:pPr>
      <w:pStyle w:val="Cabealho"/>
      <w:jc w:val="left"/>
      <w:rPr>
        <w:rFonts w:ascii="Helvetica" w:hAnsi="Helvetica"/>
      </w:rPr>
    </w:pPr>
    <w:r>
      <w:rPr>
        <w:rFonts w:ascii="Helvetica" w:hAnsi="Helvetica"/>
      </w:rPr>
      <w:t xml:space="preserve">      </w:t>
    </w:r>
    <w:r w:rsidR="00920069">
      <w:rPr>
        <w:rFonts w:ascii="Helvetica" w:hAnsi="Helvetica"/>
      </w:rPr>
      <w:t xml:space="preserve">                           </w:t>
    </w:r>
    <w:r>
      <w:rPr>
        <w:rFonts w:ascii="Helvetica" w:hAnsi="Helvetica"/>
      </w:rPr>
      <w:t>Setor de Convênios e Prestação de Contas</w:t>
    </w:r>
  </w:p>
  <w:p w:rsidR="00886171" w:rsidRPr="009340B5" w:rsidRDefault="00886171" w:rsidP="00886171">
    <w:pPr>
      <w:pStyle w:val="Cabealho"/>
      <w:rPr>
        <w:color w:val="7F7F7F" w:themeColor="text1" w:themeTint="80"/>
        <w:sz w:val="23"/>
        <w:szCs w:val="23"/>
      </w:rPr>
    </w:pPr>
    <w:r w:rsidRPr="009340B5">
      <w:rPr>
        <w:color w:val="7F7F7F" w:themeColor="text1" w:themeTint="80"/>
        <w:sz w:val="23"/>
        <w:szCs w:val="23"/>
      </w:rPr>
      <w:t>www.novabrasilandia</w:t>
    </w:r>
    <w:r w:rsidR="007F72B0" w:rsidRPr="009340B5">
      <w:rPr>
        <w:color w:val="7F7F7F" w:themeColor="text1" w:themeTint="80"/>
        <w:sz w:val="23"/>
        <w:szCs w:val="23"/>
      </w:rPr>
      <w:t>.mt.gov.br</w:t>
    </w:r>
  </w:p>
  <w:p w:rsidR="007F72B0" w:rsidRDefault="00E36A84" w:rsidP="0036527A">
    <w:pPr>
      <w:pBdr>
        <w:top w:val="single" w:sz="4" w:space="1" w:color="auto"/>
      </w:pBdr>
    </w:pPr>
    <w:r>
      <w:rPr>
        <w:color w:val="7F7F7F" w:themeColor="text1" w:themeTint="80"/>
      </w:rPr>
      <w:t>controlepatrimonial@hotmail.com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171"/>
    <w:rsid w:val="00103B33"/>
    <w:rsid w:val="001B1F03"/>
    <w:rsid w:val="001C010A"/>
    <w:rsid w:val="00242233"/>
    <w:rsid w:val="002422C2"/>
    <w:rsid w:val="002D15EB"/>
    <w:rsid w:val="0036527A"/>
    <w:rsid w:val="003D0EC2"/>
    <w:rsid w:val="003D50EA"/>
    <w:rsid w:val="003E4A83"/>
    <w:rsid w:val="003E7DC6"/>
    <w:rsid w:val="003F1720"/>
    <w:rsid w:val="003F3A54"/>
    <w:rsid w:val="003F6AE6"/>
    <w:rsid w:val="00415619"/>
    <w:rsid w:val="004251E5"/>
    <w:rsid w:val="00425898"/>
    <w:rsid w:val="00495556"/>
    <w:rsid w:val="004D32C7"/>
    <w:rsid w:val="0053042C"/>
    <w:rsid w:val="005733F8"/>
    <w:rsid w:val="005B6A7B"/>
    <w:rsid w:val="00611B47"/>
    <w:rsid w:val="00627D6A"/>
    <w:rsid w:val="0063236D"/>
    <w:rsid w:val="006633DE"/>
    <w:rsid w:val="006713AD"/>
    <w:rsid w:val="006A075B"/>
    <w:rsid w:val="006A59EC"/>
    <w:rsid w:val="00731FE3"/>
    <w:rsid w:val="00771C1D"/>
    <w:rsid w:val="007F72B0"/>
    <w:rsid w:val="00882427"/>
    <w:rsid w:val="00886171"/>
    <w:rsid w:val="008B6405"/>
    <w:rsid w:val="008D3A89"/>
    <w:rsid w:val="00920069"/>
    <w:rsid w:val="009340B5"/>
    <w:rsid w:val="00937CF5"/>
    <w:rsid w:val="009C38C8"/>
    <w:rsid w:val="009C6FC3"/>
    <w:rsid w:val="009D2B7C"/>
    <w:rsid w:val="009E1E0B"/>
    <w:rsid w:val="00A22D97"/>
    <w:rsid w:val="00A426F1"/>
    <w:rsid w:val="00A74AC0"/>
    <w:rsid w:val="00B03471"/>
    <w:rsid w:val="00B374F0"/>
    <w:rsid w:val="00BC3CBB"/>
    <w:rsid w:val="00C1053F"/>
    <w:rsid w:val="00C41D5A"/>
    <w:rsid w:val="00CC249B"/>
    <w:rsid w:val="00D76639"/>
    <w:rsid w:val="00D97314"/>
    <w:rsid w:val="00E12688"/>
    <w:rsid w:val="00E12EBB"/>
    <w:rsid w:val="00E1330D"/>
    <w:rsid w:val="00E36A84"/>
    <w:rsid w:val="00E45E6F"/>
    <w:rsid w:val="00E46588"/>
    <w:rsid w:val="00E564E9"/>
    <w:rsid w:val="00F23C7B"/>
    <w:rsid w:val="00F7073C"/>
    <w:rsid w:val="00F93F45"/>
    <w:rsid w:val="00FA22A9"/>
    <w:rsid w:val="00FA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112CC"/>
  <w15:docId w15:val="{B2A8F4B8-D5A8-4B28-AB39-F1EA61EB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42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8617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86171"/>
  </w:style>
  <w:style w:type="paragraph" w:styleId="Rodap">
    <w:name w:val="footer"/>
    <w:basedOn w:val="Normal"/>
    <w:link w:val="RodapChar"/>
    <w:uiPriority w:val="99"/>
    <w:unhideWhenUsed/>
    <w:rsid w:val="0088617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86171"/>
  </w:style>
  <w:style w:type="paragraph" w:styleId="Textodebalo">
    <w:name w:val="Balloon Text"/>
    <w:basedOn w:val="Normal"/>
    <w:link w:val="TextodebaloChar"/>
    <w:uiPriority w:val="99"/>
    <w:semiHidden/>
    <w:unhideWhenUsed/>
    <w:rsid w:val="007F72B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F72B0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7F72B0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E45E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2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C2DB7-A0AF-47A7-874D-1247C1A83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776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</dc:creator>
  <cp:lastModifiedBy>Usuário do Windows</cp:lastModifiedBy>
  <cp:revision>3</cp:revision>
  <cp:lastPrinted>2017-01-03T17:50:00Z</cp:lastPrinted>
  <dcterms:created xsi:type="dcterms:W3CDTF">2020-11-27T13:46:00Z</dcterms:created>
  <dcterms:modified xsi:type="dcterms:W3CDTF">2020-11-27T13:59:00Z</dcterms:modified>
</cp:coreProperties>
</file>